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79449A" w14:textId="492C3FDD" w:rsidR="00132F42" w:rsidRPr="0095493B" w:rsidRDefault="0095493B">
      <w:pPr>
        <w:ind w:right="-870"/>
        <w:rPr>
          <w:lang w:val="nb-NO"/>
        </w:rPr>
      </w:pPr>
      <w:bookmarkStart w:id="0" w:name="_GoBack"/>
      <w:bookmarkEnd w:id="0"/>
      <w:r>
        <w:rPr>
          <w:noProof/>
          <w:lang w:val="nb-NO" w:eastAsia="nb-NO"/>
        </w:rPr>
        <w:drawing>
          <wp:anchor distT="0" distB="0" distL="114300" distR="114300" simplePos="0" relativeHeight="251658240" behindDoc="1" locked="0" layoutInCell="1" allowOverlap="1" wp14:anchorId="79EF2FF3" wp14:editId="322B8900">
            <wp:simplePos x="0" y="0"/>
            <wp:positionH relativeFrom="column">
              <wp:posOffset>3752850</wp:posOffset>
            </wp:positionH>
            <wp:positionV relativeFrom="paragraph">
              <wp:posOffset>-466725</wp:posOffset>
            </wp:positionV>
            <wp:extent cx="2309495" cy="78232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309495" cy="782320"/>
                    </a:xfrm>
                    <a:prstGeom prst="rect">
                      <a:avLst/>
                    </a:prstGeom>
                    <a:ln/>
                  </pic:spPr>
                </pic:pic>
              </a:graphicData>
            </a:graphic>
          </wp:anchor>
        </w:drawing>
      </w:r>
      <w:r w:rsidR="006E6D6D" w:rsidRPr="0095493B">
        <w:rPr>
          <w:rFonts w:ascii="Times New Roman" w:eastAsia="Times New Roman" w:hAnsi="Times New Roman" w:cs="Times New Roman"/>
          <w:sz w:val="24"/>
          <w:szCs w:val="24"/>
          <w:lang w:val="nb-NO"/>
        </w:rPr>
        <w:t xml:space="preserve">Til Næringskomiteen </w:t>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t xml:space="preserve">     </w:t>
      </w:r>
      <w:r w:rsidR="006E6D6D" w:rsidRPr="0095493B">
        <w:rPr>
          <w:rFonts w:ascii="Times New Roman" w:eastAsia="Times New Roman" w:hAnsi="Times New Roman" w:cs="Times New Roman"/>
          <w:sz w:val="24"/>
          <w:szCs w:val="24"/>
          <w:lang w:val="nb-NO"/>
        </w:rPr>
        <w:tab/>
        <w:t xml:space="preserve">    </w:t>
      </w:r>
      <w:r w:rsidR="006E6D6D" w:rsidRPr="0095493B">
        <w:rPr>
          <w:rFonts w:ascii="Times New Roman" w:eastAsia="Times New Roman" w:hAnsi="Times New Roman" w:cs="Times New Roman"/>
          <w:sz w:val="24"/>
          <w:szCs w:val="24"/>
          <w:lang w:val="nb-NO"/>
        </w:rPr>
        <w:tab/>
        <w:t xml:space="preserve">            </w:t>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p>
    <w:p w14:paraId="5F49C573" w14:textId="77777777" w:rsidR="00132F42" w:rsidRPr="0095493B" w:rsidRDefault="00132F42">
      <w:pPr>
        <w:rPr>
          <w:lang w:val="nb-NO"/>
        </w:rPr>
      </w:pPr>
    </w:p>
    <w:p w14:paraId="2C28B035" w14:textId="77777777" w:rsidR="00132F42" w:rsidRPr="0095493B" w:rsidRDefault="006E6D6D">
      <w:pPr>
        <w:rPr>
          <w:lang w:val="nb-NO"/>
        </w:rPr>
      </w:pPr>
      <w:r w:rsidRPr="0095493B">
        <w:rPr>
          <w:rFonts w:ascii="Times New Roman" w:eastAsia="Times New Roman" w:hAnsi="Times New Roman" w:cs="Times New Roman"/>
          <w:sz w:val="32"/>
          <w:szCs w:val="32"/>
          <w:lang w:val="nb-NO"/>
        </w:rPr>
        <w:t>Åpen høring i Stortingets næringskomité</w:t>
      </w:r>
      <w:r w:rsidRPr="0095493B">
        <w:rPr>
          <w:rFonts w:ascii="Times New Roman" w:eastAsia="Times New Roman" w:hAnsi="Times New Roman" w:cs="Times New Roman"/>
          <w:sz w:val="32"/>
          <w:szCs w:val="32"/>
          <w:lang w:val="nb-NO"/>
        </w:rPr>
        <w:tab/>
      </w:r>
      <w:r w:rsidRPr="0095493B">
        <w:rPr>
          <w:rFonts w:ascii="Times New Roman" w:eastAsia="Times New Roman" w:hAnsi="Times New Roman" w:cs="Times New Roman"/>
          <w:sz w:val="28"/>
          <w:szCs w:val="28"/>
          <w:lang w:val="nb-NO"/>
        </w:rPr>
        <w:tab/>
      </w:r>
      <w:r w:rsidRPr="0095493B">
        <w:rPr>
          <w:rFonts w:ascii="Times New Roman" w:eastAsia="Times New Roman" w:hAnsi="Times New Roman" w:cs="Times New Roman"/>
          <w:sz w:val="28"/>
          <w:szCs w:val="28"/>
          <w:lang w:val="nb-NO"/>
        </w:rPr>
        <w:tab/>
      </w:r>
      <w:r w:rsidRPr="0095493B">
        <w:rPr>
          <w:rFonts w:ascii="Times New Roman" w:eastAsia="Times New Roman" w:hAnsi="Times New Roman" w:cs="Times New Roman"/>
          <w:sz w:val="24"/>
          <w:szCs w:val="24"/>
          <w:lang w:val="nb-NO"/>
        </w:rPr>
        <w:t xml:space="preserve">Oslo, 1. </w:t>
      </w:r>
      <w:proofErr w:type="spellStart"/>
      <w:r w:rsidRPr="0095493B">
        <w:rPr>
          <w:rFonts w:ascii="Times New Roman" w:eastAsia="Times New Roman" w:hAnsi="Times New Roman" w:cs="Times New Roman"/>
          <w:sz w:val="24"/>
          <w:szCs w:val="24"/>
          <w:lang w:val="nb-NO"/>
        </w:rPr>
        <w:t>okt</w:t>
      </w:r>
      <w:proofErr w:type="spellEnd"/>
      <w:r w:rsidRPr="0095493B">
        <w:rPr>
          <w:rFonts w:ascii="Times New Roman" w:eastAsia="Times New Roman" w:hAnsi="Times New Roman" w:cs="Times New Roman"/>
          <w:sz w:val="24"/>
          <w:szCs w:val="24"/>
          <w:lang w:val="nb-NO"/>
        </w:rPr>
        <w:t xml:space="preserve"> 2015</w:t>
      </w:r>
    </w:p>
    <w:p w14:paraId="2FFCBC85" w14:textId="77777777" w:rsidR="00132F42" w:rsidRPr="0095493B" w:rsidRDefault="006E6D6D">
      <w:pPr>
        <w:rPr>
          <w:lang w:val="nb-NO"/>
        </w:rPr>
      </w:pPr>
      <w:r w:rsidRPr="0095493B">
        <w:rPr>
          <w:rFonts w:ascii="Times New Roman" w:eastAsia="Times New Roman" w:hAnsi="Times New Roman" w:cs="Times New Roman"/>
          <w:b/>
          <w:sz w:val="24"/>
          <w:szCs w:val="24"/>
          <w:lang w:val="nb-NO"/>
        </w:rPr>
        <w:t>Jordbruksoppgjøret 2015 - endringer i statsbudsjettet 2015 m.m. (nasjonal jordvernstrategi) (</w:t>
      </w:r>
      <w:proofErr w:type="spellStart"/>
      <w:r w:rsidRPr="0095493B">
        <w:rPr>
          <w:rFonts w:ascii="Times New Roman" w:eastAsia="Times New Roman" w:hAnsi="Times New Roman" w:cs="Times New Roman"/>
          <w:b/>
          <w:sz w:val="24"/>
          <w:szCs w:val="24"/>
          <w:lang w:val="nb-NO"/>
        </w:rPr>
        <w:t>Prop</w:t>
      </w:r>
      <w:proofErr w:type="spellEnd"/>
      <w:r w:rsidRPr="0095493B">
        <w:rPr>
          <w:rFonts w:ascii="Times New Roman" w:eastAsia="Times New Roman" w:hAnsi="Times New Roman" w:cs="Times New Roman"/>
          <w:b/>
          <w:sz w:val="24"/>
          <w:szCs w:val="24"/>
          <w:lang w:val="nb-NO"/>
        </w:rPr>
        <w:t>. 127 S (2014-2015)).</w:t>
      </w:r>
    </w:p>
    <w:p w14:paraId="0DD8F6F0" w14:textId="77777777" w:rsidR="00132F42" w:rsidRPr="0095493B" w:rsidRDefault="00132F42">
      <w:pPr>
        <w:rPr>
          <w:lang w:val="nb-NO"/>
        </w:rPr>
      </w:pPr>
    </w:p>
    <w:p w14:paraId="578606A4" w14:textId="77777777" w:rsidR="00132F42" w:rsidRPr="0095493B" w:rsidRDefault="006E6D6D">
      <w:pPr>
        <w:rPr>
          <w:lang w:val="nb-NO"/>
        </w:rPr>
      </w:pPr>
      <w:r w:rsidRPr="0095493B">
        <w:rPr>
          <w:rFonts w:ascii="Times New Roman" w:eastAsia="Times New Roman" w:hAnsi="Times New Roman" w:cs="Times New Roman"/>
          <w:b/>
          <w:sz w:val="24"/>
          <w:szCs w:val="24"/>
          <w:lang w:val="nb-NO"/>
        </w:rPr>
        <w:t>Oppsummering</w:t>
      </w:r>
    </w:p>
    <w:p w14:paraId="4BB996EC" w14:textId="012B2662" w:rsidR="00132F42" w:rsidRPr="0095493B" w:rsidRDefault="006E6D6D">
      <w:pPr>
        <w:rPr>
          <w:lang w:val="nb-NO"/>
        </w:rPr>
      </w:pPr>
      <w:r w:rsidRPr="0095493B">
        <w:rPr>
          <w:rFonts w:ascii="Times New Roman" w:eastAsia="Times New Roman" w:hAnsi="Times New Roman" w:cs="Times New Roman"/>
          <w:i/>
          <w:sz w:val="24"/>
          <w:szCs w:val="24"/>
          <w:lang w:val="nb-NO"/>
        </w:rPr>
        <w:t xml:space="preserve">Spire </w:t>
      </w:r>
      <w:r w:rsidR="0095493B">
        <w:rPr>
          <w:rFonts w:ascii="Times New Roman" w:eastAsia="Times New Roman" w:hAnsi="Times New Roman" w:cs="Times New Roman"/>
          <w:i/>
          <w:sz w:val="24"/>
          <w:szCs w:val="24"/>
          <w:lang w:val="nb-NO"/>
        </w:rPr>
        <w:t>er glad</w:t>
      </w:r>
      <w:r w:rsidRPr="0095493B">
        <w:rPr>
          <w:rFonts w:ascii="Times New Roman" w:eastAsia="Times New Roman" w:hAnsi="Times New Roman" w:cs="Times New Roman"/>
          <w:i/>
          <w:sz w:val="24"/>
          <w:szCs w:val="24"/>
          <w:lang w:val="nb-NO"/>
        </w:rPr>
        <w:t xml:space="preserve"> for at regjeringen anerkjenner at jordvern er en samfunnssak og ingen særinteresse. Imidlertid kommer regjeringens strategi med altfor få konkrete tiltak, og legger til og med opp til aksept for økt nedbygging av matjord fra 2014-års nivå. Null nedbygging av jord er det eneste reelle alternativet i et langsiktig perspektiv. For å oppnå dette foreslår Spire at Norge oppretter en jordvernlov, og for å sikre en helhetlig og langsiktig forvaltning av matjord bør Norge etablere et framtidsombud - en uavhengig politisk institusjon som representerer framtidige generasjoner i dagens politikk.</w:t>
      </w:r>
    </w:p>
    <w:p w14:paraId="29DFB14E" w14:textId="77777777" w:rsidR="00132F42" w:rsidRPr="0095493B" w:rsidRDefault="00132F42">
      <w:pPr>
        <w:rPr>
          <w:lang w:val="nb-NO"/>
        </w:rPr>
      </w:pPr>
    </w:p>
    <w:p w14:paraId="05A1C173" w14:textId="77777777" w:rsidR="00132F42" w:rsidRPr="0095493B" w:rsidRDefault="006E6D6D">
      <w:pPr>
        <w:rPr>
          <w:lang w:val="nb-NO"/>
        </w:rPr>
      </w:pPr>
      <w:r w:rsidRPr="0095493B">
        <w:rPr>
          <w:rFonts w:ascii="Times New Roman" w:eastAsia="Times New Roman" w:hAnsi="Times New Roman" w:cs="Times New Roman"/>
          <w:b/>
          <w:sz w:val="28"/>
          <w:szCs w:val="28"/>
          <w:lang w:val="nb-NO"/>
        </w:rPr>
        <w:t>Nullvisjon det eneste akseptable</w:t>
      </w:r>
    </w:p>
    <w:p w14:paraId="29871087" w14:textId="77777777" w:rsidR="00132F42" w:rsidRPr="0095493B" w:rsidRDefault="006E6D6D">
      <w:pPr>
        <w:rPr>
          <w:lang w:val="nb-NO"/>
        </w:rPr>
      </w:pPr>
      <w:r w:rsidRPr="0095493B">
        <w:rPr>
          <w:rFonts w:ascii="Times New Roman" w:eastAsia="Times New Roman" w:hAnsi="Times New Roman" w:cs="Times New Roman"/>
          <w:sz w:val="24"/>
          <w:szCs w:val="24"/>
          <w:lang w:val="nb-NO"/>
        </w:rPr>
        <w:t>Gjennomsnittlig nedbygging av matjord har i mange år ligget på over 10 000 dekar, men de siste årene har man lyktes i å redusere nedbyggingen av matjord til et lavere nivå. Likevel sier strategien seg fornøyd med et årlig nedbyggingsmål på 6000 dekar. At vi har klart å redusere nedbyggingen såpass mye på kort tid viser at det er mulig å tilpasse seg og ta hensyn til matjorden. Spire mener at det eneste akseptable målet er en nullvisjon for årlig nedbygging av matjord, av tre grunner.</w:t>
      </w:r>
    </w:p>
    <w:p w14:paraId="3D91C3EA" w14:textId="77777777" w:rsidR="00132F42" w:rsidRPr="0095493B" w:rsidRDefault="00132F42">
      <w:pPr>
        <w:rPr>
          <w:lang w:val="nb-NO"/>
        </w:rPr>
      </w:pPr>
    </w:p>
    <w:p w14:paraId="1C15BCAE" w14:textId="77777777" w:rsidR="00132F42" w:rsidRPr="0095493B" w:rsidRDefault="006E6D6D">
      <w:pPr>
        <w:rPr>
          <w:lang w:val="nb-NO"/>
        </w:rPr>
      </w:pPr>
      <w:r w:rsidRPr="0095493B">
        <w:rPr>
          <w:rFonts w:ascii="Times New Roman" w:eastAsia="Times New Roman" w:hAnsi="Times New Roman" w:cs="Times New Roman"/>
          <w:b/>
          <w:sz w:val="24"/>
          <w:szCs w:val="24"/>
          <w:lang w:val="nb-NO"/>
        </w:rPr>
        <w:t>1) Matjord vil bli enda mer dyrbart i framtiden</w:t>
      </w:r>
    </w:p>
    <w:p w14:paraId="08F41C6E" w14:textId="77777777" w:rsidR="00132F42" w:rsidRPr="0095493B" w:rsidRDefault="006E6D6D">
      <w:pPr>
        <w:rPr>
          <w:lang w:val="nb-NO"/>
        </w:rPr>
      </w:pPr>
      <w:r w:rsidRPr="0095493B">
        <w:rPr>
          <w:rFonts w:ascii="Times New Roman" w:eastAsia="Times New Roman" w:hAnsi="Times New Roman" w:cs="Times New Roman"/>
          <w:sz w:val="24"/>
          <w:szCs w:val="24"/>
          <w:lang w:val="nb-NO"/>
        </w:rPr>
        <w:t xml:space="preserve">I strategien argumenteres det for at nedbygging er vanskelig å forhindre fordi vi opplever befolkningsvekst. Når vi har begrenset med matjord og vi blir flere mennesker på kloden, blir jordvern </w:t>
      </w:r>
      <w:r w:rsidRPr="0095493B">
        <w:rPr>
          <w:rFonts w:ascii="Times New Roman" w:eastAsia="Times New Roman" w:hAnsi="Times New Roman" w:cs="Times New Roman"/>
          <w:i/>
          <w:sz w:val="24"/>
          <w:szCs w:val="24"/>
          <w:lang w:val="nb-NO"/>
        </w:rPr>
        <w:t>mer</w:t>
      </w:r>
      <w:r w:rsidRPr="0095493B">
        <w:rPr>
          <w:rFonts w:ascii="Times New Roman" w:eastAsia="Times New Roman" w:hAnsi="Times New Roman" w:cs="Times New Roman"/>
          <w:sz w:val="24"/>
          <w:szCs w:val="24"/>
          <w:lang w:val="nb-NO"/>
        </w:rPr>
        <w:t xml:space="preserve"> viktig, ikke mindre. Globalt sett så er matjorden under stort press. Hvert år forsvinner milliarder tonn med jord fra klodens landarealer gjennom erosjon, og dyrket jord verden over er utsatt for forurensning, pakking, og utpining av næringsstoffer. Matjorden vår blir ødelagt langt raskere enn det bygges opp ny - jord er med andre ord en ikke-fornybar ressurs, og skal behandles deretter.</w:t>
      </w:r>
    </w:p>
    <w:p w14:paraId="17F36ACD" w14:textId="77777777" w:rsidR="00132F42" w:rsidRPr="0095493B" w:rsidRDefault="00132F42">
      <w:pPr>
        <w:rPr>
          <w:lang w:val="nb-NO"/>
        </w:rPr>
      </w:pPr>
    </w:p>
    <w:p w14:paraId="7054EED8" w14:textId="77777777" w:rsidR="00132F42" w:rsidRPr="0095493B" w:rsidRDefault="006E6D6D">
      <w:pPr>
        <w:rPr>
          <w:lang w:val="nb-NO"/>
        </w:rPr>
      </w:pPr>
      <w:r w:rsidRPr="0095493B">
        <w:rPr>
          <w:rFonts w:ascii="Times New Roman" w:eastAsia="Times New Roman" w:hAnsi="Times New Roman" w:cs="Times New Roman"/>
          <w:b/>
          <w:sz w:val="24"/>
          <w:szCs w:val="24"/>
          <w:lang w:val="nb-NO"/>
        </w:rPr>
        <w:t>2) Norges beslag på andre lands matjord er ikke bærekraftig</w:t>
      </w:r>
    </w:p>
    <w:p w14:paraId="055BD367" w14:textId="77777777" w:rsidR="00132F42" w:rsidRDefault="006E6D6D">
      <w:pPr>
        <w:rPr>
          <w:rFonts w:ascii="Times New Roman" w:eastAsia="Times New Roman" w:hAnsi="Times New Roman" w:cs="Times New Roman"/>
          <w:sz w:val="24"/>
          <w:szCs w:val="24"/>
          <w:lang w:val="nb-NO"/>
        </w:rPr>
      </w:pPr>
      <w:r w:rsidRPr="0095493B">
        <w:rPr>
          <w:rFonts w:ascii="Times New Roman" w:eastAsia="Times New Roman" w:hAnsi="Times New Roman" w:cs="Times New Roman"/>
          <w:sz w:val="24"/>
          <w:szCs w:val="24"/>
          <w:lang w:val="nb-NO"/>
        </w:rPr>
        <w:t xml:space="preserve">Ved å fortsette å bygge ned den lille matjorden vi har tilgjengelig i Norge, gjør vi oss mer og mer avhengige av jordbruksarealer i andre land for å fø både mennesker og husdyr. Dette har en rekke konsekvenser for klima, mennesker og miljø. For det første blir verdikjedene for mat lengre, noe som øker utslippene fra landbrukssektoren på grunn av transport over lange strekninger, og på grunn av en intensivering av jordbruket for å produsere i store kvantum. For det andre har det konsekvenser for mennesker og miljø i de områdene der vi gjør krav på matjord. Import av soya fra Brasil til bruk i kraftfôr til husdyr og oppdrettsfisk er et eksempel på dette, med store konsekvenser for sårbare økosystemer, urfolk, landløse og andre marginaliserte grupper i Brasil. </w:t>
      </w:r>
    </w:p>
    <w:p w14:paraId="25BA7165" w14:textId="77777777" w:rsidR="0095493B" w:rsidRPr="0095493B" w:rsidRDefault="0095493B">
      <w:pPr>
        <w:rPr>
          <w:lang w:val="nb-NO"/>
        </w:rPr>
      </w:pPr>
    </w:p>
    <w:p w14:paraId="2EC9BE82" w14:textId="77777777" w:rsidR="00132F42" w:rsidRPr="0095493B" w:rsidRDefault="00132F42">
      <w:pPr>
        <w:rPr>
          <w:lang w:val="nb-NO"/>
        </w:rPr>
      </w:pPr>
    </w:p>
    <w:p w14:paraId="0C9E3B86" w14:textId="77777777" w:rsidR="00132F42" w:rsidRPr="0095493B" w:rsidRDefault="006E6D6D">
      <w:pPr>
        <w:rPr>
          <w:lang w:val="nb-NO"/>
        </w:rPr>
      </w:pPr>
      <w:r w:rsidRPr="0095493B">
        <w:rPr>
          <w:rFonts w:ascii="Times New Roman" w:eastAsia="Times New Roman" w:hAnsi="Times New Roman" w:cs="Times New Roman"/>
          <w:b/>
          <w:sz w:val="24"/>
          <w:szCs w:val="24"/>
          <w:lang w:val="nb-NO"/>
        </w:rPr>
        <w:lastRenderedPageBreak/>
        <w:t>3) Norge har et ansvar å opprettholde matproduksjon på norsk jord</w:t>
      </w:r>
    </w:p>
    <w:p w14:paraId="2D5E434C" w14:textId="77777777" w:rsidR="00132F42" w:rsidRPr="0095493B" w:rsidRDefault="006E6D6D">
      <w:pPr>
        <w:rPr>
          <w:lang w:val="nb-NO"/>
        </w:rPr>
      </w:pPr>
      <w:r w:rsidRPr="0095493B">
        <w:rPr>
          <w:rFonts w:ascii="Times New Roman" w:eastAsia="Times New Roman" w:hAnsi="Times New Roman" w:cs="Times New Roman"/>
          <w:sz w:val="24"/>
          <w:szCs w:val="24"/>
          <w:lang w:val="nb-NO"/>
        </w:rPr>
        <w:t xml:space="preserve">Klimaendringene vil i framtiden kunne gi Norge </w:t>
      </w:r>
      <w:proofErr w:type="spellStart"/>
      <w:r w:rsidRPr="0095493B">
        <w:rPr>
          <w:rFonts w:ascii="Times New Roman" w:eastAsia="Times New Roman" w:hAnsi="Times New Roman" w:cs="Times New Roman"/>
          <w:sz w:val="24"/>
          <w:szCs w:val="24"/>
          <w:lang w:val="nb-NO"/>
        </w:rPr>
        <w:t>gunstigere</w:t>
      </w:r>
      <w:proofErr w:type="spellEnd"/>
      <w:r w:rsidRPr="0095493B">
        <w:rPr>
          <w:rFonts w:ascii="Times New Roman" w:eastAsia="Times New Roman" w:hAnsi="Times New Roman" w:cs="Times New Roman"/>
          <w:sz w:val="24"/>
          <w:szCs w:val="24"/>
          <w:lang w:val="nb-NO"/>
        </w:rPr>
        <w:t xml:space="preserve"> forhold for å produsere mat, f.eks. gjennom lengre vekstsesong. I andre områder i verden kan det bli mye vanskeligere å produsere nok mat. I et slikt scenario er det hverken langsiktig eller solidarisk å bygge ned norsk matjord, fordi vi kanskje blir viktige matprodusenter, også til andre enn oss selv. </w:t>
      </w:r>
    </w:p>
    <w:p w14:paraId="14487641" w14:textId="77777777" w:rsidR="00132F42" w:rsidRPr="0095493B" w:rsidRDefault="00132F42">
      <w:pPr>
        <w:rPr>
          <w:lang w:val="nb-NO"/>
        </w:rPr>
      </w:pPr>
    </w:p>
    <w:p w14:paraId="3AED6591" w14:textId="77777777" w:rsidR="00132F42" w:rsidRPr="0095493B" w:rsidRDefault="006E6D6D">
      <w:pPr>
        <w:rPr>
          <w:lang w:val="nb-NO"/>
        </w:rPr>
      </w:pPr>
      <w:r w:rsidRPr="0095493B">
        <w:rPr>
          <w:rFonts w:ascii="Times New Roman" w:eastAsia="Times New Roman" w:hAnsi="Times New Roman" w:cs="Times New Roman"/>
          <w:b/>
          <w:sz w:val="28"/>
          <w:szCs w:val="28"/>
          <w:lang w:val="nb-NO"/>
        </w:rPr>
        <w:t>Konkrete tiltak for å oppnå en nullvisjon for årlig nedbygd matjord</w:t>
      </w:r>
    </w:p>
    <w:p w14:paraId="405E503B" w14:textId="77777777" w:rsidR="00132F42" w:rsidRPr="0095493B" w:rsidRDefault="006E6D6D">
      <w:pPr>
        <w:rPr>
          <w:lang w:val="nb-NO"/>
        </w:rPr>
      </w:pPr>
      <w:r w:rsidRPr="0095493B">
        <w:rPr>
          <w:rFonts w:ascii="Times New Roman" w:eastAsia="Times New Roman" w:hAnsi="Times New Roman" w:cs="Times New Roman"/>
          <w:sz w:val="24"/>
          <w:szCs w:val="24"/>
          <w:lang w:val="nb-NO"/>
        </w:rPr>
        <w:t xml:space="preserve"> </w:t>
      </w:r>
    </w:p>
    <w:p w14:paraId="7D38B821" w14:textId="77777777" w:rsidR="00132F42" w:rsidRPr="0095493B" w:rsidRDefault="006E6D6D">
      <w:pPr>
        <w:rPr>
          <w:lang w:val="nb-NO"/>
        </w:rPr>
      </w:pPr>
      <w:r w:rsidRPr="0095493B">
        <w:rPr>
          <w:rFonts w:ascii="Times New Roman" w:eastAsia="Times New Roman" w:hAnsi="Times New Roman" w:cs="Times New Roman"/>
          <w:b/>
          <w:sz w:val="24"/>
          <w:szCs w:val="24"/>
          <w:lang w:val="nb-NO"/>
        </w:rPr>
        <w:t>1) Matjorden trenger et juridisk vern</w:t>
      </w:r>
    </w:p>
    <w:p w14:paraId="03FCBBE2" w14:textId="77777777" w:rsidR="00132F42" w:rsidRPr="0095493B" w:rsidRDefault="006E6D6D">
      <w:pPr>
        <w:rPr>
          <w:lang w:val="nb-NO"/>
        </w:rPr>
      </w:pPr>
      <w:r w:rsidRPr="0095493B">
        <w:rPr>
          <w:rFonts w:ascii="Times New Roman" w:eastAsia="Times New Roman" w:hAnsi="Times New Roman" w:cs="Times New Roman"/>
          <w:sz w:val="24"/>
          <w:szCs w:val="24"/>
          <w:lang w:val="nb-NO"/>
        </w:rPr>
        <w:t xml:space="preserve">Med befolkningsvekst og urbanisering blir det stadig viktigere å håndtere byvekst uten å bygge ned matjord, noe som krever en god regulering av byutvikling og utbygging av nye boligområder rundt om i landet. Dette har til nå ikke blitt godt nok håndtert. Spire mener at byvekst ikke får gå på bekostning av matsikkerhet og framtidige generasjoners behov, og at det derfor må innføres en jordvernlov. Dyrket og dyrkbar jord bør gis et juridisk vern som i utgangspunktet forbyr nedbygging, og behandling av dispensasjonssøknader bør ligge hos landets sentrale myndigheter. Rom for dispensasjon bør kun gis i tilfeller der arealene utnyttes svært effektiv, og hvor det hele er ledd i en helhetlig plan som reduserer arealinngrep totalt sett. </w:t>
      </w:r>
    </w:p>
    <w:p w14:paraId="11C0842D" w14:textId="77777777" w:rsidR="00132F42" w:rsidRPr="0095493B" w:rsidRDefault="00132F42">
      <w:pPr>
        <w:rPr>
          <w:lang w:val="nb-NO"/>
        </w:rPr>
      </w:pPr>
    </w:p>
    <w:p w14:paraId="219B793B" w14:textId="77777777" w:rsidR="00132F42" w:rsidRPr="0095493B" w:rsidRDefault="006E6D6D">
      <w:pPr>
        <w:rPr>
          <w:lang w:val="nb-NO"/>
        </w:rPr>
      </w:pPr>
      <w:r w:rsidRPr="0095493B">
        <w:rPr>
          <w:rFonts w:ascii="Times New Roman" w:eastAsia="Times New Roman" w:hAnsi="Times New Roman" w:cs="Times New Roman"/>
          <w:b/>
          <w:sz w:val="24"/>
          <w:szCs w:val="24"/>
          <w:lang w:val="nb-NO"/>
        </w:rPr>
        <w:t>2) Norge trenger et Framtidsombud</w:t>
      </w:r>
    </w:p>
    <w:p w14:paraId="64869FD4" w14:textId="77777777" w:rsidR="00132F42" w:rsidRPr="0095493B" w:rsidRDefault="006E6D6D">
      <w:pPr>
        <w:rPr>
          <w:lang w:val="nb-NO"/>
        </w:rPr>
      </w:pPr>
      <w:r w:rsidRPr="0095493B">
        <w:rPr>
          <w:rFonts w:ascii="Times New Roman" w:eastAsia="Times New Roman" w:hAnsi="Times New Roman" w:cs="Times New Roman"/>
          <w:sz w:val="24"/>
          <w:szCs w:val="24"/>
          <w:lang w:val="nb-NO"/>
        </w:rPr>
        <w:t xml:space="preserve">For å sikre at dagens politikk ikke ødelegger for framtidige generasjoner mener Spire at Norge trenger et Framtidsombud. Framtidsombudet er en uavhengig politisk institusjon og skal være framtidige generasjoners talerør i dagens politikk. Et Framtidsombud vil blant annet ha i oppgave å bidra med grundige utredninger av konsekvenser ved dagens politikk, og fungere som høringsinstans for saker som vil kunne ha vesentlig betydning for framtidige generasjoner. På den måten kan et Framtidsombud hjelpe politikerne til å tenke mer langsiktig, og dermed forvalte våre ressurser, som matjorden, på en mer rettferdig og bærekraftig måte. Det vil også kunne bidra til samfunnsbesparelser ved å vise til forebyggende tiltak istedenfor reparerende tiltak. Framtidsombudet skal arbeide for en langsiktig forvaltning av naturressursene våre, og sørge for at regelverk som omfatter disse, som en nasjonal jordvernstrategi, blir overholdt. </w:t>
      </w:r>
    </w:p>
    <w:p w14:paraId="1BAE683A" w14:textId="77777777" w:rsidR="00132F42" w:rsidRPr="0095493B" w:rsidRDefault="00132F42">
      <w:pPr>
        <w:rPr>
          <w:lang w:val="nb-NO"/>
        </w:rPr>
      </w:pPr>
    </w:p>
    <w:p w14:paraId="0CE1353E" w14:textId="77777777" w:rsidR="00132F42" w:rsidRPr="0095493B" w:rsidRDefault="006E6D6D">
      <w:pPr>
        <w:rPr>
          <w:lang w:val="nb-NO"/>
        </w:rPr>
      </w:pPr>
      <w:r w:rsidRPr="0095493B">
        <w:rPr>
          <w:rFonts w:ascii="Times New Roman" w:eastAsia="Times New Roman" w:hAnsi="Times New Roman" w:cs="Times New Roman"/>
          <w:sz w:val="24"/>
          <w:szCs w:val="24"/>
          <w:lang w:val="nb-NO"/>
        </w:rPr>
        <w:t xml:space="preserve">Spire mener at et en slik politisk instans vil kunne sørge for en mer langsiktig tankegang i norsk politikk på alle områder, men ikke minst arealbruk og jordvern. </w:t>
      </w:r>
    </w:p>
    <w:p w14:paraId="36C43988" w14:textId="77777777" w:rsidR="00132F42" w:rsidRDefault="00132F42">
      <w:pPr>
        <w:rPr>
          <w:lang w:val="nb-NO"/>
        </w:rPr>
      </w:pPr>
    </w:p>
    <w:p w14:paraId="7C9D0495" w14:textId="77777777" w:rsidR="0095493B" w:rsidRDefault="0095493B">
      <w:pPr>
        <w:rPr>
          <w:lang w:val="nb-NO"/>
        </w:rPr>
      </w:pPr>
    </w:p>
    <w:p w14:paraId="20DFDE1D" w14:textId="77777777" w:rsidR="00132F42" w:rsidRDefault="006E6D6D">
      <w:r>
        <w:rPr>
          <w:rFonts w:ascii="Times New Roman" w:eastAsia="Times New Roman" w:hAnsi="Times New Roman" w:cs="Times New Roman"/>
          <w:sz w:val="24"/>
          <w:szCs w:val="24"/>
        </w:rPr>
        <w:t>Vennlig hilsen,</w:t>
      </w:r>
    </w:p>
    <w:p w14:paraId="4758D1DB" w14:textId="77777777" w:rsidR="00132F42" w:rsidRDefault="00132F42"/>
    <w:p w14:paraId="561BFDDF" w14:textId="77777777" w:rsidR="0095493B" w:rsidRDefault="0095493B"/>
    <w:p w14:paraId="357797CD" w14:textId="77777777" w:rsidR="00132F42" w:rsidRDefault="006E6D6D">
      <w:r>
        <w:rPr>
          <w:rFonts w:ascii="Times New Roman" w:eastAsia="Times New Roman" w:hAnsi="Times New Roman" w:cs="Times New Roman"/>
          <w:sz w:val="24"/>
          <w:szCs w:val="24"/>
        </w:rPr>
        <w:t>Maria Skaare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Anna Karlsson</w:t>
      </w:r>
    </w:p>
    <w:p w14:paraId="480753C3" w14:textId="77777777" w:rsidR="00132F42" w:rsidRPr="0095493B" w:rsidRDefault="006E6D6D">
      <w:pPr>
        <w:rPr>
          <w:lang w:val="nb-NO"/>
        </w:rPr>
      </w:pPr>
      <w:r w:rsidRPr="0095493B">
        <w:rPr>
          <w:rFonts w:ascii="Times New Roman" w:eastAsia="Times New Roman" w:hAnsi="Times New Roman" w:cs="Times New Roman"/>
          <w:sz w:val="24"/>
          <w:szCs w:val="24"/>
          <w:lang w:val="nb-NO"/>
        </w:rPr>
        <w:t>Fungerende leder for Spire</w:t>
      </w:r>
      <w:r w:rsidRPr="0095493B">
        <w:rPr>
          <w:rFonts w:ascii="Times New Roman" w:eastAsia="Times New Roman" w:hAnsi="Times New Roman" w:cs="Times New Roman"/>
          <w:sz w:val="24"/>
          <w:szCs w:val="24"/>
          <w:lang w:val="nb-NO"/>
        </w:rPr>
        <w:tab/>
      </w:r>
      <w:r w:rsidRPr="0095493B">
        <w:rPr>
          <w:rFonts w:ascii="Times New Roman" w:eastAsia="Times New Roman" w:hAnsi="Times New Roman" w:cs="Times New Roman"/>
          <w:sz w:val="24"/>
          <w:szCs w:val="24"/>
          <w:lang w:val="nb-NO"/>
        </w:rPr>
        <w:tab/>
      </w:r>
      <w:r w:rsidRPr="0095493B">
        <w:rPr>
          <w:rFonts w:ascii="Times New Roman" w:eastAsia="Times New Roman" w:hAnsi="Times New Roman" w:cs="Times New Roman"/>
          <w:sz w:val="24"/>
          <w:szCs w:val="24"/>
          <w:lang w:val="nb-NO"/>
        </w:rPr>
        <w:tab/>
      </w:r>
      <w:r w:rsidRPr="0095493B">
        <w:rPr>
          <w:rFonts w:ascii="Times New Roman" w:eastAsia="Times New Roman" w:hAnsi="Times New Roman" w:cs="Times New Roman"/>
          <w:sz w:val="24"/>
          <w:szCs w:val="24"/>
          <w:lang w:val="nb-NO"/>
        </w:rPr>
        <w:tab/>
      </w:r>
      <w:r w:rsidRPr="0095493B">
        <w:rPr>
          <w:rFonts w:ascii="Times New Roman" w:eastAsia="Times New Roman" w:hAnsi="Times New Roman" w:cs="Times New Roman"/>
          <w:sz w:val="24"/>
          <w:szCs w:val="24"/>
          <w:lang w:val="nb-NO"/>
        </w:rPr>
        <w:tab/>
        <w:t>Fungerende org. nestleder</w:t>
      </w:r>
    </w:p>
    <w:p w14:paraId="5C2533D5" w14:textId="77777777" w:rsidR="00132F42" w:rsidRPr="0095493B" w:rsidRDefault="006155B1">
      <w:pPr>
        <w:rPr>
          <w:lang w:val="nb-NO"/>
        </w:rPr>
      </w:pPr>
      <w:hyperlink r:id="rId9">
        <w:r w:rsidR="006E6D6D" w:rsidRPr="0095493B">
          <w:rPr>
            <w:rFonts w:ascii="Times New Roman" w:eastAsia="Times New Roman" w:hAnsi="Times New Roman" w:cs="Times New Roman"/>
            <w:sz w:val="24"/>
            <w:szCs w:val="24"/>
            <w:lang w:val="nb-NO"/>
          </w:rPr>
          <w:t>mari</w:t>
        </w:r>
      </w:hyperlink>
      <w:r w:rsidR="006E6D6D" w:rsidRPr="0095493B">
        <w:rPr>
          <w:rFonts w:ascii="Times New Roman" w:eastAsia="Times New Roman" w:hAnsi="Times New Roman" w:cs="Times New Roman"/>
          <w:sz w:val="24"/>
          <w:szCs w:val="24"/>
          <w:lang w:val="nb-NO"/>
        </w:rPr>
        <w:t>a.skaare@gmail.com</w:t>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r>
      <w:r w:rsidR="006E6D6D" w:rsidRPr="0095493B">
        <w:rPr>
          <w:rFonts w:ascii="Times New Roman" w:eastAsia="Times New Roman" w:hAnsi="Times New Roman" w:cs="Times New Roman"/>
          <w:sz w:val="24"/>
          <w:szCs w:val="24"/>
          <w:lang w:val="nb-NO"/>
        </w:rPr>
        <w:tab/>
        <w:t>annakavanna@gmail.com</w:t>
      </w:r>
    </w:p>
    <w:p w14:paraId="1A4263F9" w14:textId="77777777" w:rsidR="00132F42" w:rsidRDefault="006E6D6D">
      <w:r>
        <w:rPr>
          <w:rFonts w:ascii="Times New Roman" w:eastAsia="Times New Roman" w:hAnsi="Times New Roman" w:cs="Times New Roman"/>
          <w:sz w:val="24"/>
          <w:szCs w:val="24"/>
        </w:rPr>
        <w:t>473 04 119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463 74 292</w:t>
      </w:r>
    </w:p>
    <w:sectPr w:rsidR="00132F42">
      <w:footerReference w:type="default" r:id="rId10"/>
      <w:headerReference w:type="first" r:id="rId11"/>
      <w:footerReference w:type="first" r:id="rId12"/>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F1DA3" w14:textId="77777777" w:rsidR="006E6D6D" w:rsidRDefault="006E6D6D">
      <w:pPr>
        <w:spacing w:line="240" w:lineRule="auto"/>
      </w:pPr>
      <w:r>
        <w:separator/>
      </w:r>
    </w:p>
  </w:endnote>
  <w:endnote w:type="continuationSeparator" w:id="0">
    <w:p w14:paraId="7483C682" w14:textId="77777777" w:rsidR="006E6D6D" w:rsidRDefault="006E6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9BA30" w14:textId="77777777" w:rsidR="00132F42" w:rsidRPr="0095493B" w:rsidRDefault="006E6D6D">
    <w:pPr>
      <w:rPr>
        <w:lang w:val="nb-NO"/>
      </w:rPr>
    </w:pPr>
    <w:r w:rsidRPr="0095493B">
      <w:rPr>
        <w:rFonts w:ascii="Times New Roman" w:eastAsia="Times New Roman" w:hAnsi="Times New Roman" w:cs="Times New Roman"/>
        <w:i/>
        <w:sz w:val="20"/>
        <w:szCs w:val="20"/>
        <w:lang w:val="nb-NO"/>
      </w:rPr>
      <w:t>Spire jobber for en rettferdig og mer bærekraftig fordeling av verdens ressurser. Vi ønsker å se de store sammenhengene bak det som skaper urettferdighet, og jobber med miljø, matsikkerhet og internasjonal handel.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AFEBA" w14:textId="77777777" w:rsidR="00132F42" w:rsidRDefault="00132F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4D985" w14:textId="77777777" w:rsidR="006E6D6D" w:rsidRDefault="006E6D6D">
      <w:pPr>
        <w:spacing w:line="240" w:lineRule="auto"/>
      </w:pPr>
      <w:r>
        <w:separator/>
      </w:r>
    </w:p>
  </w:footnote>
  <w:footnote w:type="continuationSeparator" w:id="0">
    <w:p w14:paraId="101AFA6D" w14:textId="77777777" w:rsidR="006E6D6D" w:rsidRDefault="006E6D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52EB0" w14:textId="77777777" w:rsidR="00132F42" w:rsidRDefault="00132F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3CEF"/>
    <w:multiLevelType w:val="multilevel"/>
    <w:tmpl w:val="9A2C3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42"/>
    <w:rsid w:val="00132F42"/>
    <w:rsid w:val="006155B1"/>
    <w:rsid w:val="006E6D6D"/>
    <w:rsid w:val="0095493B"/>
    <w:rsid w:val="009F1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after="60"/>
      <w:contextualSpacing/>
    </w:pPr>
    <w:rPr>
      <w:sz w:val="52"/>
      <w:szCs w:val="52"/>
    </w:rPr>
  </w:style>
  <w:style w:type="paragraph" w:styleId="Undertittel">
    <w:name w:val="Subtitle"/>
    <w:basedOn w:val="Normal"/>
    <w:next w:val="Normal"/>
    <w:pPr>
      <w:keepNext/>
      <w:keepLines/>
      <w:spacing w:after="320"/>
      <w:contextualSpacing/>
    </w:pPr>
    <w:rPr>
      <w:color w:val="666666"/>
      <w:sz w:val="30"/>
      <w:szCs w:val="30"/>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9F193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F19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after="60"/>
      <w:contextualSpacing/>
    </w:pPr>
    <w:rPr>
      <w:sz w:val="52"/>
      <w:szCs w:val="52"/>
    </w:rPr>
  </w:style>
  <w:style w:type="paragraph" w:styleId="Undertittel">
    <w:name w:val="Subtitle"/>
    <w:basedOn w:val="Normal"/>
    <w:next w:val="Normal"/>
    <w:pPr>
      <w:keepNext/>
      <w:keepLines/>
      <w:spacing w:after="320"/>
      <w:contextualSpacing/>
    </w:pPr>
    <w:rPr>
      <w:color w:val="666666"/>
      <w:sz w:val="30"/>
      <w:szCs w:val="30"/>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9F193F"/>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F1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gjengeda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2AC557A2</Template>
  <TotalTime>0</TotalTime>
  <Pages>2</Pages>
  <Words>871</Words>
  <Characters>4621</Characters>
  <Application>Microsoft Office Word</Application>
  <DocSecurity>4</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Safety Computing AS</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Mathias Berstad Malmgren</cp:lastModifiedBy>
  <cp:revision>2</cp:revision>
  <dcterms:created xsi:type="dcterms:W3CDTF">2015-10-01T11:26:00Z</dcterms:created>
  <dcterms:modified xsi:type="dcterms:W3CDTF">2015-10-01T11:26:00Z</dcterms:modified>
</cp:coreProperties>
</file>